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48" w:rsidRDefault="001A7A48"/>
    <w:p w:rsidR="00DF1C3F" w:rsidRDefault="00DF1C3F" w:rsidP="00DF1C3F">
      <w:pPr>
        <w:spacing w:after="0" w:line="240" w:lineRule="auto"/>
        <w:ind w:left="720" w:hanging="720"/>
        <w:jc w:val="center"/>
        <w:rPr>
          <w:rFonts w:ascii="Verdana" w:hAnsi="Verdana"/>
          <w:b/>
          <w:sz w:val="24"/>
        </w:rPr>
      </w:pPr>
      <w:r w:rsidRPr="00736570">
        <w:rPr>
          <w:rFonts w:ascii="Verdana" w:hAnsi="Verdana"/>
          <w:b/>
          <w:sz w:val="24"/>
        </w:rPr>
        <w:t xml:space="preserve">Focus </w:t>
      </w:r>
      <w:r>
        <w:rPr>
          <w:rFonts w:ascii="Verdana" w:hAnsi="Verdana"/>
          <w:b/>
          <w:sz w:val="24"/>
        </w:rPr>
        <w:t xml:space="preserve">on </w:t>
      </w:r>
      <w:proofErr w:type="gramStart"/>
      <w:r>
        <w:rPr>
          <w:rFonts w:ascii="Verdana" w:hAnsi="Verdana"/>
          <w:b/>
          <w:sz w:val="24"/>
        </w:rPr>
        <w:t>The</w:t>
      </w:r>
      <w:proofErr w:type="gramEnd"/>
      <w:r>
        <w:rPr>
          <w:rFonts w:ascii="Verdana" w:hAnsi="Verdana"/>
          <w:b/>
          <w:sz w:val="24"/>
        </w:rPr>
        <w:t xml:space="preserve"> Big Six Historical Thinking Concepts in </w:t>
      </w:r>
    </w:p>
    <w:p w:rsidR="00DF1C3F" w:rsidRDefault="00DF1C3F" w:rsidP="00DF1C3F">
      <w:pPr>
        <w:spacing w:after="0" w:line="240" w:lineRule="auto"/>
        <w:ind w:left="720" w:hanging="720"/>
        <w:jc w:val="center"/>
        <w:rPr>
          <w:rFonts w:ascii="Verdana" w:hAnsi="Verdana"/>
        </w:rPr>
      </w:pPr>
      <w:r>
        <w:rPr>
          <w:rFonts w:ascii="Verdana" w:hAnsi="Verdana"/>
          <w:b/>
          <w:sz w:val="24"/>
        </w:rPr>
        <w:t>ABOUT WAR</w:t>
      </w:r>
      <w:r w:rsidRPr="00736570">
        <w:rPr>
          <w:rFonts w:ascii="Verdana" w:hAnsi="Verdana"/>
          <w:sz w:val="24"/>
        </w:rPr>
        <w:t xml:space="preserve">   </w:t>
      </w: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BB98AF" wp14:editId="58DD2D84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1BC39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:rsidR="00DF1C3F" w:rsidRDefault="00DF1C3F" w:rsidP="00DF1C3F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:rsidR="00DF1C3F" w:rsidRDefault="00DF1C3F" w:rsidP="00DF1C3F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:rsidR="00DF1C3F" w:rsidRPr="0091676D" w:rsidRDefault="00DF1C3F" w:rsidP="00DF1C3F">
      <w:pPr>
        <w:rPr>
          <w:rFonts w:ascii="Verdana" w:hAnsi="Verdana"/>
          <w:b/>
        </w:rPr>
      </w:pPr>
      <w:r w:rsidRPr="0091676D">
        <w:rPr>
          <w:rFonts w:ascii="Verdana" w:hAnsi="Verdana"/>
          <w:b/>
        </w:rPr>
        <w:t>HISTORICAL PERSPECTIVE</w:t>
      </w:r>
    </w:p>
    <w:p w:rsidR="00DF1C3F" w:rsidRDefault="00DF1C3F" w:rsidP="00DF1C3F">
      <w:pPr>
        <w:rPr>
          <w:rFonts w:ascii="Verdana" w:hAnsi="Verdana"/>
        </w:rPr>
      </w:pPr>
      <w:r>
        <w:rPr>
          <w:rFonts w:ascii="Verdana" w:hAnsi="Verdana"/>
        </w:rPr>
        <w:t xml:space="preserve">This looks at the past from the lens of time. </w:t>
      </w:r>
    </w:p>
    <w:p w:rsidR="00DF1C3F" w:rsidRPr="0091676D" w:rsidRDefault="00DF1C3F" w:rsidP="00DF1C3F">
      <w:pPr>
        <w:rPr>
          <w:rFonts w:ascii="Verdana" w:hAnsi="Verdana"/>
          <w:b/>
        </w:rPr>
      </w:pPr>
      <w:r w:rsidRPr="0091676D">
        <w:rPr>
          <w:rFonts w:ascii="Verdana" w:hAnsi="Verdana"/>
          <w:b/>
        </w:rPr>
        <w:t>Students will:</w:t>
      </w:r>
    </w:p>
    <w:p w:rsidR="00DF1C3F" w:rsidRPr="0091676D" w:rsidRDefault="00DF1C3F" w:rsidP="00DF1C3F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>become aware of the differences between our worldview and the worldviews of the past</w:t>
      </w:r>
    </w:p>
    <w:p w:rsidR="00DF1C3F" w:rsidRPr="0091676D" w:rsidRDefault="00DF1C3F" w:rsidP="00DF1C3F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  <w:b/>
        </w:rPr>
      </w:pPr>
      <w:r w:rsidRPr="0091676D">
        <w:rPr>
          <w:rFonts w:ascii="Verdana" w:hAnsi="Verdana"/>
        </w:rPr>
        <w:t>determine whether our interpretation is representative of a number of people and groups</w:t>
      </w:r>
    </w:p>
    <w:p w:rsidR="00DF1C3F" w:rsidRPr="00E21A0A" w:rsidRDefault="00DF1C3F" w:rsidP="00DF1C3F">
      <w:pPr>
        <w:rPr>
          <w:rFonts w:ascii="Verdana" w:hAnsi="Verdana"/>
          <w:b/>
        </w:rPr>
      </w:pPr>
      <w:r w:rsidRPr="00E21A0A">
        <w:rPr>
          <w:rFonts w:ascii="Verdana" w:hAnsi="Verdana"/>
          <w:b/>
        </w:rPr>
        <w:t xml:space="preserve">Questions: </w:t>
      </w:r>
    </w:p>
    <w:p w:rsidR="00DF1C3F" w:rsidRPr="0091676D" w:rsidRDefault="00DF1C3F" w:rsidP="00DF1C3F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 xml:space="preserve">What is the difference between the experiences of boys who served in WW </w:t>
      </w:r>
      <w:proofErr w:type="gramStart"/>
      <w:r w:rsidRPr="0091676D">
        <w:rPr>
          <w:rFonts w:ascii="Verdana" w:hAnsi="Verdana"/>
        </w:rPr>
        <w:t>I</w:t>
      </w:r>
      <w:proofErr w:type="gramEnd"/>
      <w:r w:rsidRPr="0091676D">
        <w:rPr>
          <w:rFonts w:ascii="Verdana" w:hAnsi="Verdana"/>
        </w:rPr>
        <w:t xml:space="preserve"> and WW I</w:t>
      </w:r>
      <w:r>
        <w:rPr>
          <w:rFonts w:ascii="Verdana" w:hAnsi="Verdana"/>
        </w:rPr>
        <w:t>I</w:t>
      </w:r>
      <w:r w:rsidRPr="0091676D">
        <w:rPr>
          <w:rFonts w:ascii="Verdana" w:hAnsi="Verdana"/>
        </w:rPr>
        <w:t xml:space="preserve"> and the boys who now serve as child soldiers?</w:t>
      </w:r>
    </w:p>
    <w:p w:rsidR="00DF1C3F" w:rsidRPr="0091676D" w:rsidRDefault="00DF1C3F" w:rsidP="00DF1C3F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How ha</w:t>
      </w:r>
      <w:r>
        <w:rPr>
          <w:rFonts w:ascii="Verdana" w:hAnsi="Verdana"/>
        </w:rPr>
        <w:t>ve</w:t>
      </w:r>
      <w:r w:rsidRPr="0091676D">
        <w:rPr>
          <w:rFonts w:ascii="Verdana" w:hAnsi="Verdana"/>
        </w:rPr>
        <w:t xml:space="preserve"> the role</w:t>
      </w:r>
      <w:r>
        <w:rPr>
          <w:rFonts w:ascii="Verdana" w:hAnsi="Verdana"/>
        </w:rPr>
        <w:t>s</w:t>
      </w:r>
      <w:r w:rsidRPr="0091676D">
        <w:rPr>
          <w:rFonts w:ascii="Verdana" w:hAnsi="Verdana"/>
        </w:rPr>
        <w:t xml:space="preserve"> of girls in war changed since WW II?</w:t>
      </w:r>
    </w:p>
    <w:p w:rsidR="00DF1C3F" w:rsidRDefault="00DF1C3F" w:rsidP="00DF1C3F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 xml:space="preserve">Most people in the western world lament the use of child soldiers. Since it is estimated that there are more than </w:t>
      </w:r>
      <w:r>
        <w:rPr>
          <w:rFonts w:ascii="Verdana" w:hAnsi="Verdana"/>
        </w:rPr>
        <w:t>250,000</w:t>
      </w:r>
      <w:r w:rsidRPr="0091676D">
        <w:rPr>
          <w:rFonts w:ascii="Verdana" w:hAnsi="Verdana"/>
        </w:rPr>
        <w:t xml:space="preserve"> child soldiers in other countries, there must be many who are in favour of this trend.  What </w:t>
      </w:r>
      <w:r w:rsidRPr="00E21A0A">
        <w:rPr>
          <w:rFonts w:ascii="Verdana" w:hAnsi="Verdana"/>
        </w:rPr>
        <w:t>arguments could be used to justify the use of child soldiers?</w:t>
      </w:r>
    </w:p>
    <w:p w:rsidR="00D673E5" w:rsidRDefault="00D673E5">
      <w:bookmarkStart w:id="0" w:name="_GoBack"/>
      <w:bookmarkEnd w:id="0"/>
    </w:p>
    <w:p w:rsidR="00D673E5" w:rsidRPr="00E21A0A" w:rsidRDefault="00D673E5" w:rsidP="00D673E5">
      <w:pPr>
        <w:pStyle w:val="ListParagraph"/>
        <w:spacing w:after="160" w:line="259" w:lineRule="auto"/>
        <w:rPr>
          <w:rFonts w:ascii="Verdana" w:hAnsi="Verdana"/>
        </w:rPr>
      </w:pPr>
    </w:p>
    <w:p w:rsidR="00D673E5" w:rsidRPr="00551FB4" w:rsidRDefault="00D673E5" w:rsidP="00D673E5">
      <w:pPr>
        <w:rPr>
          <w:b/>
          <w:sz w:val="20"/>
        </w:rPr>
      </w:pPr>
      <w:r w:rsidRPr="00551FB4">
        <w:rPr>
          <w:rFonts w:ascii="Verdana" w:hAnsi="Verdana"/>
          <w:b/>
          <w:sz w:val="20"/>
        </w:rPr>
        <w:t xml:space="preserve">Source: </w:t>
      </w:r>
      <w:r w:rsidRPr="00551FB4">
        <w:rPr>
          <w:rFonts w:ascii="Verdana" w:hAnsi="Verdana"/>
          <w:i/>
          <w:sz w:val="20"/>
        </w:rPr>
        <w:t>The Big Six Historical Thinking Concepts</w:t>
      </w:r>
      <w:r w:rsidRPr="00551FB4">
        <w:rPr>
          <w:rFonts w:ascii="Verdana" w:hAnsi="Verdana"/>
          <w:sz w:val="20"/>
        </w:rPr>
        <w:t xml:space="preserve">, </w:t>
      </w:r>
      <w:proofErr w:type="spellStart"/>
      <w:r w:rsidRPr="00551FB4">
        <w:rPr>
          <w:rFonts w:ascii="Verdana" w:hAnsi="Verdana"/>
          <w:sz w:val="20"/>
        </w:rPr>
        <w:t>Dr.</w:t>
      </w:r>
      <w:proofErr w:type="spellEnd"/>
      <w:r w:rsidRPr="00551FB4">
        <w:rPr>
          <w:rFonts w:ascii="Verdana" w:hAnsi="Verdana"/>
          <w:sz w:val="20"/>
        </w:rPr>
        <w:t xml:space="preserve"> Peter </w:t>
      </w:r>
      <w:proofErr w:type="spellStart"/>
      <w:r w:rsidRPr="00551FB4">
        <w:rPr>
          <w:rFonts w:ascii="Verdana" w:hAnsi="Verdana"/>
          <w:sz w:val="20"/>
        </w:rPr>
        <w:t>Seixas</w:t>
      </w:r>
      <w:proofErr w:type="spellEnd"/>
      <w:r w:rsidRPr="00551FB4">
        <w:rPr>
          <w:rFonts w:ascii="Verdana" w:hAnsi="Verdana"/>
          <w:sz w:val="20"/>
        </w:rPr>
        <w:t xml:space="preserve">, Tom Morton </w:t>
      </w:r>
      <w:r w:rsidRPr="00551FB4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sz w:val="20"/>
        </w:rPr>
        <w:tab/>
        <w:t xml:space="preserve">    </w:t>
      </w:r>
      <w:r w:rsidRPr="00551FB4">
        <w:rPr>
          <w:rFonts w:ascii="Verdana" w:hAnsi="Verdana"/>
          <w:sz w:val="20"/>
        </w:rPr>
        <w:t>Nelson Education, 2013 Toronto</w:t>
      </w:r>
    </w:p>
    <w:p w:rsidR="00D673E5" w:rsidRDefault="00D673E5"/>
    <w:sectPr w:rsidR="00D673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054B"/>
    <w:multiLevelType w:val="hybridMultilevel"/>
    <w:tmpl w:val="99549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5B94"/>
    <w:multiLevelType w:val="hybridMultilevel"/>
    <w:tmpl w:val="F11E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F"/>
    <w:rsid w:val="001A7A48"/>
    <w:rsid w:val="00277298"/>
    <w:rsid w:val="00D673E5"/>
    <w:rsid w:val="00D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B26BC-3F1D-4D21-A2F4-17CD790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3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3</cp:revision>
  <dcterms:created xsi:type="dcterms:W3CDTF">2016-08-23T19:36:00Z</dcterms:created>
  <dcterms:modified xsi:type="dcterms:W3CDTF">2016-08-23T19:39:00Z</dcterms:modified>
</cp:coreProperties>
</file>